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2F" w:rsidRDefault="00F0422F" w:rsidP="00F0422F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fldChar w:fldCharType="begin"/>
      </w:r>
      <w:r>
        <w:rPr>
          <w:b/>
          <w:color w:val="000000"/>
          <w:sz w:val="24"/>
        </w:rPr>
        <w:instrText xml:space="preserve"> HYPERLINK "http://www.pep.com.cn/xiaoyu/jiaoshi/tbjxzy/jiaocan/6s/200703/t20070311_315116.htm" \t "_blank" </w:instrText>
      </w:r>
      <w:r>
        <w:rPr>
          <w:b/>
          <w:color w:val="000000"/>
          <w:sz w:val="24"/>
        </w:rPr>
        <w:fldChar w:fldCharType="separate"/>
      </w:r>
      <w:bookmarkStart w:id="0" w:name="_GoBack"/>
      <w:r>
        <w:rPr>
          <w:rStyle w:val="a3"/>
          <w:b/>
          <w:sz w:val="24"/>
        </w:rPr>
        <w:t>1</w:t>
      </w:r>
      <w:r>
        <w:rPr>
          <w:rStyle w:val="a3"/>
          <w:rFonts w:hint="eastAsia"/>
          <w:b/>
          <w:sz w:val="24"/>
        </w:rPr>
        <w:t xml:space="preserve">　文言文两则</w:t>
      </w:r>
      <w:bookmarkEnd w:id="0"/>
      <w:r>
        <w:rPr>
          <w:rStyle w:val="a3"/>
          <w:b/>
          <w:sz w:val="24"/>
        </w:rPr>
        <w:t xml:space="preserve"> </w:t>
      </w:r>
      <w:r>
        <w:rPr>
          <w:b/>
          <w:color w:val="000000"/>
          <w:sz w:val="24"/>
        </w:rPr>
        <w:fldChar w:fldCharType="end"/>
      </w:r>
    </w:p>
    <w:p w:rsidR="00F0422F" w:rsidRDefault="00F0422F" w:rsidP="00F0422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一、学习目标</w:t>
      </w:r>
    </w:p>
    <w:p w:rsidR="00F0422F" w:rsidRDefault="00F0422F" w:rsidP="00F0422F">
      <w:pPr>
        <w:ind w:firstLineChars="300" w:firstLine="631"/>
        <w:rPr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F0422F" w:rsidRDefault="00F0422F" w:rsidP="00F0422F">
      <w:pPr>
        <w:ind w:firstLineChars="300" w:firstLine="63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．读准每个字的读音。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．正确流利地朗读课文，背诵课文。根据课后注释联系上下文，了解故事内容。</w:t>
      </w:r>
    </w:p>
    <w:p w:rsidR="00F0422F" w:rsidRDefault="00F0422F" w:rsidP="00F0422F">
      <w:pPr>
        <w:ind w:firstLineChars="300" w:firstLine="631"/>
        <w:rPr>
          <w:rFonts w:ascii="Arial" w:hAnsi="Arial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F0422F" w:rsidRDefault="00F0422F" w:rsidP="00F0422F">
      <w:pPr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．课前可指导学生查阅有关书籍或上网查找资料，或由教师提供一些相关资料，让学生初步了解孔子、孟子的生平。</w:t>
      </w:r>
    </w:p>
    <w:p w:rsidR="00F0422F" w:rsidRDefault="00F0422F" w:rsidP="00F0422F">
      <w:pPr>
        <w:widowControl/>
        <w:spacing w:line="330" w:lineRule="atLeast"/>
        <w:ind w:firstLine="480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2．指导小学生学习文言文，不宜采取逐词逐句讲解对译的方法，更不必讲古汉语知识。重点词句应当由学生对照注释来理解，自己尝试弄懂每句话的大概意思，遇到困难教师给予帮助。</w:t>
      </w:r>
    </w:p>
    <w:p w:rsidR="00F0422F" w:rsidRDefault="00F0422F" w:rsidP="00F0422F">
      <w:pPr>
        <w:ind w:firstLineChars="300" w:firstLine="631"/>
        <w:rPr>
          <w:rFonts w:ascii="华文楷体" w:eastAsia="华文楷体" w:hAnsi="华文楷体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F0422F" w:rsidRDefault="00F0422F" w:rsidP="00F0422F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能从课文中体会到学习必须专心致志、不可三心二意的道理，学习孔子实事求是的科学态度，体会学无止境的道理。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二、教学时间：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课时</w:t>
      </w:r>
    </w:p>
    <w:p w:rsidR="00165C49" w:rsidRDefault="00F0422F" w:rsidP="00F0422F">
      <w:r>
        <w:rPr>
          <w:rFonts w:hint="eastAsia"/>
          <w:color w:val="000000"/>
          <w:szCs w:val="21"/>
        </w:rPr>
        <w:t>三、教学过程：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r>
        <w:rPr>
          <w:rStyle w:val="a4"/>
          <w:rFonts w:hint="eastAsia"/>
          <w:color w:val="000000"/>
          <w:szCs w:val="21"/>
        </w:rPr>
        <w:t>第一课时</w:t>
      </w:r>
      <w:r>
        <w:rPr>
          <w:rFonts w:hint="eastAsia"/>
          <w:color w:val="000000"/>
          <w:szCs w:val="21"/>
        </w:rPr>
        <w:t xml:space="preserve">　（学习《学弈》）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一、读通全文，感悟读法。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．师：学习文言文最基本的方法是诵读，最好的方法也是诵读。先听老师</w:t>
      </w:r>
      <w:proofErr w:type="gramStart"/>
      <w:r>
        <w:rPr>
          <w:rFonts w:hint="eastAsia"/>
          <w:color w:val="000000"/>
          <w:szCs w:val="21"/>
        </w:rPr>
        <w:t>范</w:t>
      </w:r>
      <w:proofErr w:type="gramEnd"/>
      <w:r>
        <w:rPr>
          <w:rFonts w:hint="eastAsia"/>
          <w:color w:val="000000"/>
          <w:szCs w:val="21"/>
        </w:rPr>
        <w:t>读课文，再跟老师读课文。（</w:t>
      </w:r>
      <w:proofErr w:type="gramStart"/>
      <w:r>
        <w:rPr>
          <w:rFonts w:hint="eastAsia"/>
          <w:color w:val="000000"/>
          <w:szCs w:val="21"/>
        </w:rPr>
        <w:t>范</w:t>
      </w:r>
      <w:proofErr w:type="gramEnd"/>
      <w:r>
        <w:rPr>
          <w:rFonts w:hint="eastAsia"/>
          <w:color w:val="000000"/>
          <w:szCs w:val="21"/>
        </w:rPr>
        <w:t>读时做到抑扬顿挫、有声有色、流畅自如，感染学生，激发诵读兴趣。领读时有意识地让学生感悟语速和断句方法。）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．学生</w:t>
      </w:r>
      <w:proofErr w:type="gramStart"/>
      <w:r>
        <w:rPr>
          <w:rFonts w:hint="eastAsia"/>
          <w:color w:val="000000"/>
          <w:szCs w:val="21"/>
        </w:rPr>
        <w:t>自由练读</w:t>
      </w:r>
      <w:proofErr w:type="gramEnd"/>
      <w:r>
        <w:rPr>
          <w:rFonts w:hint="eastAsia"/>
          <w:color w:val="000000"/>
          <w:szCs w:val="21"/>
        </w:rPr>
        <w:t>，把不认识的字注上音，并在练习本上写两遍。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．在学生掌握每一句的正确读法后，练习熟读。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二、结合注释，疏通文意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．“弈”是什么意思？“学弈”呢？你怎么知道的呢？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．学生自读课文，结合文后的注释理解每一话，然后说说这篇文章主要讲什么内容？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．同桌互讲，相互纠正补充，不懂的记下来。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．小组合作，疏通文意。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．指名说全文大意。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</w:t>
      </w:r>
      <w:proofErr w:type="gramStart"/>
      <w:r>
        <w:rPr>
          <w:rFonts w:hint="eastAsia"/>
          <w:color w:val="000000"/>
          <w:szCs w:val="21"/>
        </w:rPr>
        <w:t>导悟相济</w:t>
      </w:r>
      <w:proofErr w:type="gramEnd"/>
      <w:r>
        <w:rPr>
          <w:rFonts w:hint="eastAsia"/>
          <w:color w:val="000000"/>
          <w:szCs w:val="21"/>
        </w:rPr>
        <w:t>，突破难点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引导学生正确理解课文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．把你和同学都读不懂的句子提出来。（结合学生提问重点理解“虽与之俱学，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若之矣”、“思援弓缴而射之”、“为是其智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若与”、“虽与之俱学，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若之矣”这几句话。）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）讨论“虽与之俱学，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若之矣”的原因是什么？从中能得出一个什么道理？大家谈谈自己是否有这种经历和体会。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）指名说说“思援弓缴而射之”的意思。你从哪个</w:t>
      </w:r>
      <w:proofErr w:type="gramStart"/>
      <w:r>
        <w:rPr>
          <w:rFonts w:hint="eastAsia"/>
          <w:color w:val="000000"/>
          <w:szCs w:val="21"/>
        </w:rPr>
        <w:t>词知道射</w:t>
      </w:r>
      <w:proofErr w:type="gramEnd"/>
      <w:r>
        <w:rPr>
          <w:rFonts w:hint="eastAsia"/>
          <w:color w:val="000000"/>
          <w:szCs w:val="21"/>
        </w:rPr>
        <w:t>的是“天鹅”呢？（“之”字。）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）指名说说“虽与之俱学，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若之矣”意思。这句话中的“之”是指哪个人。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师：同学们，你们觉得奇怪吗？两个人一起学习，可是学习效果却不相同。用书上的话说</w:t>
      </w:r>
      <w:proofErr w:type="gramStart"/>
      <w:r>
        <w:rPr>
          <w:rFonts w:hint="eastAsia"/>
          <w:color w:val="000000"/>
          <w:szCs w:val="21"/>
        </w:rPr>
        <w:t>说</w:t>
      </w:r>
      <w:proofErr w:type="gramEnd"/>
      <w:r>
        <w:rPr>
          <w:rFonts w:hint="eastAsia"/>
          <w:color w:val="000000"/>
          <w:szCs w:val="21"/>
        </w:rPr>
        <w:t>原因。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指名读“其一人专心致志，惟弈秋之为听；一人虽听之，一心以为有鸿鹄将至，思援弓缴而射之。”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师范读，让学生体会</w:t>
      </w:r>
      <w:proofErr w:type="gramStart"/>
      <w:r>
        <w:rPr>
          <w:rFonts w:hint="eastAsia"/>
          <w:color w:val="000000"/>
          <w:szCs w:val="21"/>
        </w:rPr>
        <w:t>怎样读听得</w:t>
      </w:r>
      <w:proofErr w:type="gramEnd"/>
      <w:r>
        <w:rPr>
          <w:rFonts w:hint="eastAsia"/>
          <w:color w:val="000000"/>
          <w:szCs w:val="21"/>
        </w:rPr>
        <w:t>更清楚，学生指出老师停顿的地方然后试着读</w:t>
      </w:r>
      <w:r>
        <w:rPr>
          <w:rFonts w:hint="eastAsia"/>
          <w:color w:val="000000"/>
          <w:szCs w:val="21"/>
        </w:rPr>
        <w:lastRenderedPageBreak/>
        <w:t>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proofErr w:type="gramStart"/>
      <w:r>
        <w:rPr>
          <w:rFonts w:hint="eastAsia"/>
          <w:color w:val="000000"/>
          <w:szCs w:val="21"/>
        </w:rPr>
        <w:t>”</w:t>
      </w:r>
      <w:proofErr w:type="gramEnd"/>
      <w:r>
        <w:rPr>
          <w:rFonts w:hint="eastAsia"/>
          <w:color w:val="000000"/>
          <w:szCs w:val="21"/>
        </w:rPr>
        <w:t>为是其智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若与？”这句意思是什么？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师：哪个词是第二个人？这句话该怎么读呢？指名读，齐读。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四、流利朗读，积累语言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课件出示全文及朗读录音，生边看边跟读体会语感，然后练习把全文朗读好，最后师生合作背诵全文。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五、迁移训练、</w:t>
      </w:r>
      <w:proofErr w:type="gramStart"/>
      <w:r>
        <w:rPr>
          <w:rFonts w:hint="eastAsia"/>
          <w:color w:val="000000"/>
          <w:szCs w:val="21"/>
        </w:rPr>
        <w:t>练读古文</w:t>
      </w:r>
      <w:proofErr w:type="gramEnd"/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拓展读“揠苗助长”、“守株待兔”、“掩耳盗铃”、“鹬蚌相争”等浅显易懂、故事性强又为学生熟知的文言成语故事，激发学生学习的兴趣。</w:t>
      </w:r>
      <w:r>
        <w:rPr>
          <w:color w:val="000000"/>
          <w:szCs w:val="21"/>
        </w:rPr>
        <w:br/>
      </w:r>
    </w:p>
    <w:sectPr w:rsidR="0016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3F"/>
    <w:rsid w:val="00165C49"/>
    <w:rsid w:val="00A02B3F"/>
    <w:rsid w:val="00C82049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2CF36-63AF-4E2F-9411-9B007650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04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422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F04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2016-05-17T06:04:00Z</dcterms:created>
  <dcterms:modified xsi:type="dcterms:W3CDTF">2016-05-17T06:04:00Z</dcterms:modified>
</cp:coreProperties>
</file>